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DC46" w14:textId="613EED6C" w:rsidR="007F783E" w:rsidRPr="00073E11" w:rsidRDefault="0048277E" w:rsidP="007F78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3E11">
        <w:rPr>
          <w:rFonts w:ascii="Times New Roman" w:hAnsi="Times New Roman" w:cs="Times New Roman"/>
          <w:b/>
          <w:bCs/>
          <w:sz w:val="36"/>
          <w:szCs w:val="36"/>
        </w:rPr>
        <w:t>Housing</w:t>
      </w:r>
    </w:p>
    <w:p w14:paraId="40D66FD3" w14:textId="09E69DCA" w:rsidR="009F0611" w:rsidRPr="001B61DC" w:rsidRDefault="00373AAA" w:rsidP="000E05B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B61DC">
        <w:rPr>
          <w:rFonts w:ascii="Times New Roman" w:hAnsi="Times New Roman" w:cs="Times New Roman"/>
        </w:rPr>
        <w:t xml:space="preserve">The Fair Shake Network (FSN) advocates for housing legislation that increases the statewide availability of accessible, economical, integrated, and safe </w:t>
      </w:r>
      <w:r w:rsidR="00A445B1" w:rsidRPr="001B61DC">
        <w:rPr>
          <w:rFonts w:ascii="Times New Roman" w:hAnsi="Times New Roman" w:cs="Times New Roman"/>
        </w:rPr>
        <w:t>community-based</w:t>
      </w:r>
      <w:r w:rsidRPr="001B61DC">
        <w:rPr>
          <w:rFonts w:ascii="Times New Roman" w:hAnsi="Times New Roman" w:cs="Times New Roman"/>
        </w:rPr>
        <w:t xml:space="preserve"> housing for people with disabilities. </w:t>
      </w:r>
    </w:p>
    <w:p w14:paraId="5684DFC0" w14:textId="77777777" w:rsidR="00640BC3" w:rsidRPr="001B61DC" w:rsidRDefault="00640BC3" w:rsidP="000E05B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4485CFD" w14:textId="6F0CBB93" w:rsidR="007F783E" w:rsidRPr="001B61DC" w:rsidRDefault="007F783E" w:rsidP="000E05B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B61DC">
        <w:rPr>
          <w:rFonts w:ascii="Times New Roman" w:hAnsi="Times New Roman" w:cs="Times New Roman"/>
          <w:b/>
          <w:bCs/>
          <w:u w:val="single"/>
        </w:rPr>
        <w:t>Facts</w:t>
      </w:r>
      <w:r w:rsidR="00B7686D" w:rsidRPr="001B61DC">
        <w:rPr>
          <w:rFonts w:ascii="Times New Roman" w:hAnsi="Times New Roman" w:cs="Times New Roman"/>
          <w:b/>
          <w:bCs/>
        </w:rPr>
        <w:t>:</w:t>
      </w:r>
    </w:p>
    <w:p w14:paraId="703A344B" w14:textId="5E268796" w:rsidR="0048277E" w:rsidRPr="001B61DC" w:rsidRDefault="00303739" w:rsidP="0030373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B61DC">
        <w:rPr>
          <w:sz w:val="22"/>
          <w:szCs w:val="22"/>
        </w:rPr>
        <w:t xml:space="preserve">According to the Center for Disease Control and Prevention, </w:t>
      </w:r>
      <w:r w:rsidR="00B30BCA" w:rsidRPr="001B61DC">
        <w:rPr>
          <w:sz w:val="22"/>
          <w:szCs w:val="22"/>
        </w:rPr>
        <w:t>32.3</w:t>
      </w:r>
      <w:r w:rsidRPr="001B61DC">
        <w:rPr>
          <w:sz w:val="22"/>
          <w:szCs w:val="22"/>
        </w:rPr>
        <w:t xml:space="preserve">% of West Virginian’s 18 years and older have </w:t>
      </w:r>
      <w:r w:rsidR="006925F2" w:rsidRPr="001B61DC">
        <w:rPr>
          <w:sz w:val="22"/>
          <w:szCs w:val="22"/>
        </w:rPr>
        <w:t>some type of</w:t>
      </w:r>
      <w:r w:rsidRPr="001B61DC">
        <w:rPr>
          <w:sz w:val="22"/>
          <w:szCs w:val="22"/>
        </w:rPr>
        <w:t xml:space="preserve"> disability. (US </w:t>
      </w:r>
      <w:r w:rsidR="001109A3" w:rsidRPr="001B61DC">
        <w:rPr>
          <w:sz w:val="22"/>
          <w:szCs w:val="22"/>
        </w:rPr>
        <w:t>25.6</w:t>
      </w:r>
      <w:r w:rsidRPr="001B61DC">
        <w:rPr>
          <w:sz w:val="22"/>
          <w:szCs w:val="22"/>
        </w:rPr>
        <w:t>%)</w:t>
      </w:r>
    </w:p>
    <w:p w14:paraId="007A0357" w14:textId="4756420B" w:rsidR="00303739" w:rsidRPr="001B61DC" w:rsidRDefault="00303739" w:rsidP="0030373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B61DC">
        <w:rPr>
          <w:sz w:val="22"/>
          <w:szCs w:val="22"/>
        </w:rPr>
        <w:t>Median Household Income in West Virginia is $</w:t>
      </w:r>
      <w:r w:rsidR="00D70A79" w:rsidRPr="001B61DC">
        <w:rPr>
          <w:sz w:val="22"/>
          <w:szCs w:val="22"/>
        </w:rPr>
        <w:t>51,248</w:t>
      </w:r>
      <w:r w:rsidRPr="001B61DC">
        <w:rPr>
          <w:sz w:val="22"/>
          <w:szCs w:val="22"/>
        </w:rPr>
        <w:t xml:space="preserve">, </w:t>
      </w:r>
      <w:r w:rsidR="0068502B" w:rsidRPr="001B61DC">
        <w:rPr>
          <w:sz w:val="22"/>
          <w:szCs w:val="22"/>
        </w:rPr>
        <w:t xml:space="preserve">ranking </w:t>
      </w:r>
      <w:r w:rsidR="006925F2" w:rsidRPr="001B61DC">
        <w:rPr>
          <w:sz w:val="22"/>
          <w:szCs w:val="22"/>
        </w:rPr>
        <w:t>49</w:t>
      </w:r>
      <w:r w:rsidR="0068502B" w:rsidRPr="001B61DC">
        <w:rPr>
          <w:sz w:val="22"/>
          <w:szCs w:val="22"/>
        </w:rPr>
        <w:t>th</w:t>
      </w:r>
      <w:r w:rsidR="006925F2" w:rsidRPr="001B61DC">
        <w:rPr>
          <w:sz w:val="22"/>
          <w:szCs w:val="22"/>
        </w:rPr>
        <w:t xml:space="preserve"> out</w:t>
      </w:r>
      <w:r w:rsidR="0068502B" w:rsidRPr="001B61DC">
        <w:rPr>
          <w:sz w:val="22"/>
          <w:szCs w:val="22"/>
        </w:rPr>
        <w:t xml:space="preserve"> of the</w:t>
      </w:r>
      <w:r w:rsidR="006925F2" w:rsidRPr="001B61DC">
        <w:rPr>
          <w:sz w:val="22"/>
          <w:szCs w:val="22"/>
        </w:rPr>
        <w:t xml:space="preserve"> 50 states</w:t>
      </w:r>
      <w:r w:rsidRPr="001B61DC">
        <w:rPr>
          <w:sz w:val="22"/>
          <w:szCs w:val="22"/>
        </w:rPr>
        <w:t>.</w:t>
      </w:r>
      <w:r w:rsidR="006925F2" w:rsidRPr="001B61DC">
        <w:rPr>
          <w:sz w:val="22"/>
          <w:szCs w:val="22"/>
        </w:rPr>
        <w:t xml:space="preserve"> </w:t>
      </w:r>
      <w:r w:rsidR="007F783E" w:rsidRPr="001B61DC">
        <w:rPr>
          <w:sz w:val="22"/>
          <w:szCs w:val="22"/>
        </w:rPr>
        <w:t>(American Community Survey)</w:t>
      </w:r>
    </w:p>
    <w:p w14:paraId="0681D0CD" w14:textId="43692777" w:rsidR="00303739" w:rsidRPr="001B61DC" w:rsidRDefault="00303739" w:rsidP="0030373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B61DC">
        <w:rPr>
          <w:sz w:val="22"/>
          <w:szCs w:val="22"/>
        </w:rPr>
        <w:t>Median Individual Income in West Virginia is $</w:t>
      </w:r>
      <w:r w:rsidR="00D70A79" w:rsidRPr="001B61DC">
        <w:rPr>
          <w:sz w:val="22"/>
          <w:szCs w:val="22"/>
        </w:rPr>
        <w:t>33</w:t>
      </w:r>
      <w:r w:rsidR="00101A3F" w:rsidRPr="001B61DC">
        <w:rPr>
          <w:sz w:val="22"/>
          <w:szCs w:val="22"/>
        </w:rPr>
        <w:t>,</w:t>
      </w:r>
      <w:r w:rsidR="00D70A79" w:rsidRPr="001B61DC">
        <w:rPr>
          <w:sz w:val="22"/>
          <w:szCs w:val="22"/>
        </w:rPr>
        <w:t>739</w:t>
      </w:r>
      <w:r w:rsidRPr="001B61DC">
        <w:rPr>
          <w:sz w:val="22"/>
          <w:szCs w:val="22"/>
        </w:rPr>
        <w:t>.</w:t>
      </w:r>
      <w:r w:rsidR="007F783E" w:rsidRPr="001B61DC">
        <w:rPr>
          <w:sz w:val="22"/>
          <w:szCs w:val="22"/>
        </w:rPr>
        <w:t xml:space="preserve"> (American Community Survey)</w:t>
      </w:r>
    </w:p>
    <w:p w14:paraId="6859100E" w14:textId="70492D87" w:rsidR="00303739" w:rsidRPr="001B61DC" w:rsidRDefault="00303739" w:rsidP="0030373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B61DC">
        <w:rPr>
          <w:sz w:val="22"/>
          <w:szCs w:val="22"/>
        </w:rPr>
        <w:t>Average social security is $</w:t>
      </w:r>
      <w:r w:rsidR="00B30BCA" w:rsidRPr="001B61DC">
        <w:rPr>
          <w:sz w:val="22"/>
          <w:szCs w:val="22"/>
        </w:rPr>
        <w:t>1,551.66</w:t>
      </w:r>
      <w:r w:rsidRPr="001B61DC">
        <w:rPr>
          <w:sz w:val="22"/>
          <w:szCs w:val="22"/>
        </w:rPr>
        <w:t>,</w:t>
      </w:r>
      <w:r w:rsidR="00FF5F10" w:rsidRPr="001B61DC">
        <w:rPr>
          <w:sz w:val="22"/>
          <w:szCs w:val="22"/>
        </w:rPr>
        <w:t xml:space="preserve"> </w:t>
      </w:r>
      <w:r w:rsidRPr="001B61DC">
        <w:rPr>
          <w:sz w:val="22"/>
          <w:szCs w:val="22"/>
        </w:rPr>
        <w:t>which is $</w:t>
      </w:r>
      <w:r w:rsidR="00FF5F10" w:rsidRPr="001B61DC">
        <w:rPr>
          <w:sz w:val="22"/>
          <w:szCs w:val="22"/>
        </w:rPr>
        <w:t>1</w:t>
      </w:r>
      <w:r w:rsidR="00B30BCA" w:rsidRPr="001B61DC">
        <w:rPr>
          <w:sz w:val="22"/>
          <w:szCs w:val="22"/>
        </w:rPr>
        <w:t>8</w:t>
      </w:r>
      <w:r w:rsidR="00FF5F10" w:rsidRPr="001B61DC">
        <w:rPr>
          <w:sz w:val="22"/>
          <w:szCs w:val="22"/>
        </w:rPr>
        <w:t>,</w:t>
      </w:r>
      <w:r w:rsidR="00B30BCA" w:rsidRPr="001B61DC">
        <w:rPr>
          <w:sz w:val="22"/>
          <w:szCs w:val="22"/>
        </w:rPr>
        <w:t>619</w:t>
      </w:r>
      <w:r w:rsidR="00FF5F10" w:rsidRPr="001B61DC">
        <w:rPr>
          <w:sz w:val="22"/>
          <w:szCs w:val="22"/>
        </w:rPr>
        <w:t>.</w:t>
      </w:r>
      <w:r w:rsidR="00B30BCA" w:rsidRPr="001B61DC">
        <w:rPr>
          <w:sz w:val="22"/>
          <w:szCs w:val="22"/>
        </w:rPr>
        <w:t>92</w:t>
      </w:r>
      <w:r w:rsidRPr="001B61DC">
        <w:rPr>
          <w:sz w:val="22"/>
          <w:szCs w:val="22"/>
        </w:rPr>
        <w:t xml:space="preserve"> annually</w:t>
      </w:r>
      <w:r w:rsidR="00FF5F10" w:rsidRPr="001B61DC">
        <w:rPr>
          <w:sz w:val="22"/>
          <w:szCs w:val="22"/>
        </w:rPr>
        <w:t>.</w:t>
      </w:r>
      <w:r w:rsidR="007F783E" w:rsidRPr="001B61DC">
        <w:rPr>
          <w:sz w:val="22"/>
          <w:szCs w:val="22"/>
        </w:rPr>
        <w:t xml:space="preserve"> </w:t>
      </w:r>
      <w:bookmarkStart w:id="0" w:name="_Hlk66348051"/>
      <w:r w:rsidR="007F783E" w:rsidRPr="001B61DC">
        <w:rPr>
          <w:sz w:val="22"/>
          <w:szCs w:val="22"/>
        </w:rPr>
        <w:t>(Social Security Administration)</w:t>
      </w:r>
      <w:bookmarkEnd w:id="0"/>
    </w:p>
    <w:p w14:paraId="1C4092C7" w14:textId="1AE9C84C" w:rsidR="00303739" w:rsidRPr="001B61DC" w:rsidRDefault="00303739" w:rsidP="0030373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B61DC">
        <w:rPr>
          <w:sz w:val="22"/>
          <w:szCs w:val="22"/>
        </w:rPr>
        <w:t>Typical SSI Income is $</w:t>
      </w:r>
      <w:r w:rsidR="00496BA7" w:rsidRPr="001B61DC">
        <w:rPr>
          <w:sz w:val="22"/>
          <w:szCs w:val="22"/>
        </w:rPr>
        <w:t>794</w:t>
      </w:r>
      <w:r w:rsidRPr="001B61DC">
        <w:rPr>
          <w:sz w:val="22"/>
          <w:szCs w:val="22"/>
        </w:rPr>
        <w:t xml:space="preserve">, which is </w:t>
      </w:r>
      <w:r w:rsidR="00262A85" w:rsidRPr="001B61DC">
        <w:rPr>
          <w:sz w:val="22"/>
          <w:szCs w:val="22"/>
        </w:rPr>
        <w:t>$9,</w:t>
      </w:r>
      <w:r w:rsidR="00496BA7" w:rsidRPr="001B61DC">
        <w:rPr>
          <w:sz w:val="22"/>
          <w:szCs w:val="22"/>
        </w:rPr>
        <w:t>528</w:t>
      </w:r>
      <w:r w:rsidRPr="001B61DC">
        <w:rPr>
          <w:sz w:val="22"/>
          <w:szCs w:val="22"/>
        </w:rPr>
        <w:t xml:space="preserve"> annually.</w:t>
      </w:r>
      <w:r w:rsidR="00AF0589" w:rsidRPr="001B61DC">
        <w:rPr>
          <w:sz w:val="22"/>
          <w:szCs w:val="22"/>
        </w:rPr>
        <w:t xml:space="preserve"> </w:t>
      </w:r>
      <w:r w:rsidR="007F783E" w:rsidRPr="001B61DC">
        <w:rPr>
          <w:sz w:val="22"/>
          <w:szCs w:val="22"/>
        </w:rPr>
        <w:t>(Social Security Administration)</w:t>
      </w:r>
    </w:p>
    <w:p w14:paraId="29B3EEB1" w14:textId="2D645712" w:rsidR="00303739" w:rsidRPr="001B61DC" w:rsidRDefault="00CB65BE" w:rsidP="0030373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B61DC">
        <w:rPr>
          <w:sz w:val="22"/>
          <w:szCs w:val="22"/>
        </w:rPr>
        <w:t xml:space="preserve">Of the </w:t>
      </w:r>
      <w:r w:rsidR="00496BA7" w:rsidRPr="001B61DC">
        <w:rPr>
          <w:sz w:val="22"/>
          <w:szCs w:val="22"/>
        </w:rPr>
        <w:t xml:space="preserve">475,824 </w:t>
      </w:r>
      <w:r w:rsidRPr="001B61DC">
        <w:rPr>
          <w:sz w:val="22"/>
          <w:szCs w:val="22"/>
        </w:rPr>
        <w:t>recipients in the state</w:t>
      </w:r>
      <w:r w:rsidR="00473302" w:rsidRPr="001B61DC">
        <w:rPr>
          <w:sz w:val="22"/>
          <w:szCs w:val="22"/>
        </w:rPr>
        <w:t xml:space="preserve"> receiving social security</w:t>
      </w:r>
      <w:r w:rsidRPr="001B61DC">
        <w:rPr>
          <w:sz w:val="22"/>
          <w:szCs w:val="22"/>
        </w:rPr>
        <w:t xml:space="preserve">, </w:t>
      </w:r>
      <w:r w:rsidR="00496BA7" w:rsidRPr="001B61DC">
        <w:rPr>
          <w:sz w:val="22"/>
          <w:szCs w:val="22"/>
        </w:rPr>
        <w:t>77,602</w:t>
      </w:r>
      <w:r w:rsidRPr="001B61DC">
        <w:rPr>
          <w:sz w:val="22"/>
          <w:szCs w:val="22"/>
        </w:rPr>
        <w:t xml:space="preserve"> receive</w:t>
      </w:r>
      <w:r w:rsidR="00473302" w:rsidRPr="001B61DC">
        <w:rPr>
          <w:sz w:val="22"/>
          <w:szCs w:val="22"/>
        </w:rPr>
        <w:t xml:space="preserve"> social security</w:t>
      </w:r>
      <w:r w:rsidRPr="001B61DC">
        <w:rPr>
          <w:sz w:val="22"/>
          <w:szCs w:val="22"/>
        </w:rPr>
        <w:t xml:space="preserve"> due to disability</w:t>
      </w:r>
      <w:r w:rsidR="00106510" w:rsidRPr="001B61DC">
        <w:rPr>
          <w:sz w:val="22"/>
          <w:szCs w:val="22"/>
        </w:rPr>
        <w:t>.</w:t>
      </w:r>
      <w:r w:rsidR="007F783E" w:rsidRPr="001B61DC">
        <w:rPr>
          <w:sz w:val="22"/>
          <w:szCs w:val="22"/>
        </w:rPr>
        <w:t xml:space="preserve"> (Social Security Administration)</w:t>
      </w:r>
    </w:p>
    <w:p w14:paraId="543960A1" w14:textId="065D398C" w:rsidR="00CB65BE" w:rsidRPr="001B61DC" w:rsidRDefault="00CB65BE" w:rsidP="00CB65B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B61DC">
        <w:rPr>
          <w:sz w:val="22"/>
          <w:szCs w:val="22"/>
        </w:rPr>
        <w:t>16.0% of West Virginia’s population is living in poverty.</w:t>
      </w:r>
      <w:r w:rsidR="007F783E" w:rsidRPr="001B61DC">
        <w:rPr>
          <w:sz w:val="22"/>
          <w:szCs w:val="22"/>
        </w:rPr>
        <w:t xml:space="preserve"> (American Community Survey)</w:t>
      </w:r>
    </w:p>
    <w:p w14:paraId="71506CDC" w14:textId="73889106" w:rsidR="00106510" w:rsidRPr="001B61DC" w:rsidRDefault="005E4687" w:rsidP="00B83A6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B61DC">
        <w:rPr>
          <w:sz w:val="22"/>
          <w:szCs w:val="22"/>
        </w:rPr>
        <w:t>100</w:t>
      </w:r>
      <w:r w:rsidR="00CB65BE" w:rsidRPr="001B61DC">
        <w:rPr>
          <w:sz w:val="22"/>
          <w:szCs w:val="22"/>
        </w:rPr>
        <w:t xml:space="preserve">% of the </w:t>
      </w:r>
      <w:r w:rsidR="00496BA7" w:rsidRPr="001B61DC">
        <w:rPr>
          <w:sz w:val="22"/>
          <w:szCs w:val="22"/>
        </w:rPr>
        <w:t xml:space="preserve">77,602 </w:t>
      </w:r>
      <w:r w:rsidR="00CB65BE" w:rsidRPr="001B61DC">
        <w:rPr>
          <w:sz w:val="22"/>
          <w:szCs w:val="22"/>
        </w:rPr>
        <w:t>people with disabilities who receive SSI benefits are living in poverty with an annual income that is $</w:t>
      </w:r>
      <w:r w:rsidR="001036F0" w:rsidRPr="001B61DC">
        <w:rPr>
          <w:sz w:val="22"/>
          <w:szCs w:val="22"/>
        </w:rPr>
        <w:t>3,082</w:t>
      </w:r>
      <w:r w:rsidR="00CB65BE" w:rsidRPr="001B61DC">
        <w:rPr>
          <w:sz w:val="22"/>
          <w:szCs w:val="22"/>
        </w:rPr>
        <w:t xml:space="preserve"> dollars less than the State’s poverty level for one person.</w:t>
      </w:r>
      <w:r w:rsidR="007F783E" w:rsidRPr="001B61DC">
        <w:rPr>
          <w:sz w:val="22"/>
          <w:szCs w:val="22"/>
        </w:rPr>
        <w:t xml:space="preserve"> (Social Security Administration)</w:t>
      </w:r>
    </w:p>
    <w:p w14:paraId="61F28D40" w14:textId="087563DB" w:rsidR="00CB65BE" w:rsidRPr="001B61DC" w:rsidRDefault="00E234B9" w:rsidP="007F783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B61DC">
        <w:rPr>
          <w:sz w:val="22"/>
          <w:szCs w:val="22"/>
          <w:shd w:val="clear" w:color="auto" w:fill="FFFFFF"/>
        </w:rPr>
        <w:t>Existing housing</w:t>
      </w:r>
      <w:r w:rsidR="00473302" w:rsidRPr="001B61DC">
        <w:rPr>
          <w:sz w:val="22"/>
          <w:szCs w:val="22"/>
          <w:shd w:val="clear" w:color="auto" w:fill="FFFFFF"/>
        </w:rPr>
        <w:t xml:space="preserve"> in West Virginia currently</w:t>
      </w:r>
      <w:r w:rsidRPr="001B61DC">
        <w:rPr>
          <w:sz w:val="22"/>
          <w:szCs w:val="22"/>
          <w:shd w:val="clear" w:color="auto" w:fill="FFFFFF"/>
        </w:rPr>
        <w:t xml:space="preserve"> </w:t>
      </w:r>
      <w:r w:rsidR="009F0611" w:rsidRPr="001B61DC">
        <w:rPr>
          <w:sz w:val="22"/>
          <w:szCs w:val="22"/>
          <w:shd w:val="clear" w:color="auto" w:fill="FFFFFF"/>
        </w:rPr>
        <w:t xml:space="preserve">includes </w:t>
      </w:r>
      <w:r w:rsidRPr="001B61DC">
        <w:rPr>
          <w:sz w:val="22"/>
          <w:szCs w:val="22"/>
          <w:shd w:val="clear" w:color="auto" w:fill="FFFFFF"/>
        </w:rPr>
        <w:t xml:space="preserve">6,242 units of </w:t>
      </w:r>
      <w:r w:rsidR="00AF0589" w:rsidRPr="001B61DC">
        <w:rPr>
          <w:sz w:val="22"/>
          <w:szCs w:val="22"/>
          <w:shd w:val="clear" w:color="auto" w:fill="FFFFFF"/>
        </w:rPr>
        <w:t>public housing and</w:t>
      </w:r>
      <w:r w:rsidRPr="001B61DC">
        <w:rPr>
          <w:sz w:val="22"/>
          <w:szCs w:val="22"/>
          <w:shd w:val="clear" w:color="auto" w:fill="FFFFFF"/>
        </w:rPr>
        <w:t xml:space="preserve"> 16,592 of </w:t>
      </w:r>
      <w:r w:rsidR="00AF0589" w:rsidRPr="001B61DC">
        <w:rPr>
          <w:sz w:val="22"/>
          <w:szCs w:val="22"/>
          <w:shd w:val="clear" w:color="auto" w:fill="FFFFFF"/>
        </w:rPr>
        <w:t>housing choice vouche</w:t>
      </w:r>
      <w:r w:rsidR="00473302" w:rsidRPr="001B61DC">
        <w:rPr>
          <w:sz w:val="22"/>
          <w:szCs w:val="22"/>
          <w:shd w:val="clear" w:color="auto" w:fill="FFFFFF"/>
        </w:rPr>
        <w:t>r.</w:t>
      </w:r>
      <w:r w:rsidR="007F783E" w:rsidRPr="001B61DC">
        <w:rPr>
          <w:sz w:val="22"/>
          <w:szCs w:val="22"/>
          <w:shd w:val="clear" w:color="auto" w:fill="FFFFFF"/>
        </w:rPr>
        <w:t xml:space="preserve"> </w:t>
      </w:r>
      <w:r w:rsidR="007F783E" w:rsidRPr="001B61DC">
        <w:rPr>
          <w:sz w:val="22"/>
          <w:szCs w:val="22"/>
        </w:rPr>
        <w:t>(State Association of Housing Authorities)</w:t>
      </w:r>
    </w:p>
    <w:p w14:paraId="75B1CD11" w14:textId="33A82393" w:rsidR="00CB65BE" w:rsidRPr="001B61DC" w:rsidRDefault="00CB65BE" w:rsidP="00CB65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61DC">
        <w:rPr>
          <w:sz w:val="22"/>
          <w:szCs w:val="22"/>
        </w:rPr>
        <w:t>Median rent in West Virginia is $</w:t>
      </w:r>
      <w:r w:rsidR="008A4B18" w:rsidRPr="001B61DC">
        <w:rPr>
          <w:sz w:val="22"/>
          <w:szCs w:val="22"/>
        </w:rPr>
        <w:t>7</w:t>
      </w:r>
      <w:r w:rsidR="00340A1F" w:rsidRPr="001B61DC">
        <w:rPr>
          <w:sz w:val="22"/>
          <w:szCs w:val="22"/>
        </w:rPr>
        <w:t>6</w:t>
      </w:r>
      <w:r w:rsidR="008A4B18" w:rsidRPr="001B61DC">
        <w:rPr>
          <w:sz w:val="22"/>
          <w:szCs w:val="22"/>
        </w:rPr>
        <w:t>7</w:t>
      </w:r>
      <w:r w:rsidRPr="001B61DC">
        <w:rPr>
          <w:sz w:val="22"/>
          <w:szCs w:val="22"/>
        </w:rPr>
        <w:t xml:space="preserve"> per month (which </w:t>
      </w:r>
      <w:r w:rsidR="009F0611" w:rsidRPr="001B61DC">
        <w:rPr>
          <w:sz w:val="22"/>
          <w:szCs w:val="22"/>
        </w:rPr>
        <w:t>amounts to</w:t>
      </w:r>
      <w:r w:rsidRPr="001B61DC">
        <w:rPr>
          <w:sz w:val="22"/>
          <w:szCs w:val="22"/>
        </w:rPr>
        <w:t xml:space="preserve"> </w:t>
      </w:r>
      <w:r w:rsidR="00AD51F9" w:rsidRPr="001B61DC">
        <w:rPr>
          <w:sz w:val="22"/>
          <w:szCs w:val="22"/>
        </w:rPr>
        <w:t>9</w:t>
      </w:r>
      <w:r w:rsidR="00340A1F" w:rsidRPr="001B61DC">
        <w:rPr>
          <w:sz w:val="22"/>
          <w:szCs w:val="22"/>
        </w:rPr>
        <w:t>7</w:t>
      </w:r>
      <w:r w:rsidRPr="001B61DC">
        <w:rPr>
          <w:sz w:val="22"/>
          <w:szCs w:val="22"/>
        </w:rPr>
        <w:t xml:space="preserve">% of SSI </w:t>
      </w:r>
      <w:r w:rsidR="00073E11" w:rsidRPr="001B61DC">
        <w:rPr>
          <w:sz w:val="22"/>
          <w:szCs w:val="22"/>
        </w:rPr>
        <w:t>recipient’s</w:t>
      </w:r>
      <w:r w:rsidRPr="001B61DC">
        <w:rPr>
          <w:sz w:val="22"/>
          <w:szCs w:val="22"/>
        </w:rPr>
        <w:t xml:space="preserve"> monthly income</w:t>
      </w:r>
      <w:r w:rsidR="000D4436" w:rsidRPr="001B61DC">
        <w:rPr>
          <w:sz w:val="22"/>
          <w:szCs w:val="22"/>
        </w:rPr>
        <w:t>.)</w:t>
      </w:r>
      <w:r w:rsidR="00F6661B" w:rsidRPr="001B61DC">
        <w:rPr>
          <w:sz w:val="22"/>
          <w:szCs w:val="22"/>
        </w:rPr>
        <w:t xml:space="preserve"> (American Community Survey)</w:t>
      </w:r>
    </w:p>
    <w:p w14:paraId="5996D102" w14:textId="2B410135" w:rsidR="00B83A69" w:rsidRPr="001B61DC" w:rsidRDefault="00B83A69" w:rsidP="00CB65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61DC">
        <w:rPr>
          <w:sz w:val="22"/>
          <w:szCs w:val="22"/>
        </w:rPr>
        <w:t xml:space="preserve">About 1 in 3 households using Section 8 vouchers are headed by </w:t>
      </w:r>
      <w:proofErr w:type="gramStart"/>
      <w:r w:rsidRPr="001B61DC">
        <w:rPr>
          <w:sz w:val="22"/>
          <w:szCs w:val="22"/>
        </w:rPr>
        <w:t>a non-elderly</w:t>
      </w:r>
      <w:proofErr w:type="gramEnd"/>
      <w:r w:rsidRPr="001B61DC">
        <w:rPr>
          <w:sz w:val="22"/>
          <w:szCs w:val="22"/>
        </w:rPr>
        <w:t xml:space="preserve"> (under the age of 62) person with a disability.</w:t>
      </w:r>
      <w:r w:rsidR="007F783E" w:rsidRPr="001B61DC">
        <w:rPr>
          <w:sz w:val="22"/>
          <w:szCs w:val="22"/>
        </w:rPr>
        <w:t xml:space="preserve"> (</w:t>
      </w:r>
      <w:r w:rsidR="00A445B1" w:rsidRPr="001B61DC">
        <w:rPr>
          <w:sz w:val="22"/>
          <w:szCs w:val="22"/>
        </w:rPr>
        <w:t>U.S. Department of Housing and Urban Development</w:t>
      </w:r>
      <w:r w:rsidR="007F783E" w:rsidRPr="001B61DC">
        <w:rPr>
          <w:sz w:val="22"/>
          <w:szCs w:val="22"/>
        </w:rPr>
        <w:t>)</w:t>
      </w:r>
    </w:p>
    <w:p w14:paraId="7D39C00C" w14:textId="33792653" w:rsidR="007F783E" w:rsidRPr="001B61DC" w:rsidRDefault="007F783E" w:rsidP="000E05BC">
      <w:pPr>
        <w:spacing w:after="0"/>
        <w:rPr>
          <w:rFonts w:ascii="Times New Roman" w:hAnsi="Times New Roman" w:cs="Times New Roman"/>
        </w:rPr>
      </w:pPr>
      <w:r w:rsidRPr="001B61DC">
        <w:rPr>
          <w:rFonts w:ascii="Times New Roman" w:hAnsi="Times New Roman" w:cs="Times New Roman"/>
          <w:b/>
          <w:bCs/>
          <w:u w:val="single"/>
        </w:rPr>
        <w:t>Issues</w:t>
      </w:r>
      <w:r w:rsidRPr="001B61DC">
        <w:rPr>
          <w:rFonts w:ascii="Times New Roman" w:hAnsi="Times New Roman" w:cs="Times New Roman"/>
        </w:rPr>
        <w:t>:</w:t>
      </w:r>
    </w:p>
    <w:p w14:paraId="0C5FABC8" w14:textId="77777777" w:rsidR="007F783E" w:rsidRPr="001B61DC" w:rsidRDefault="007F783E" w:rsidP="007F783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61DC">
        <w:rPr>
          <w:sz w:val="22"/>
          <w:szCs w:val="22"/>
        </w:rPr>
        <w:t>For people with disabilities, there are far too many barriers to housing.  Without affordable, accessible housing in the community, many are at risk of institutionalization or homelessness.</w:t>
      </w:r>
    </w:p>
    <w:p w14:paraId="78217CF9" w14:textId="11EE0B82" w:rsidR="00FF5D21" w:rsidRPr="001B61DC" w:rsidRDefault="007F783E" w:rsidP="00FF5D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61DC">
        <w:rPr>
          <w:sz w:val="22"/>
          <w:szCs w:val="22"/>
        </w:rPr>
        <w:t>Across West Virginia and the nation, many people with disabilities are experiencing an affordability crisis.  Approximately 4.8 non-institutionalized people with disabilities who rely on federal monthly Supplemental Security Income (SSI) have incomes averaging only about $9,156 per year – low enough to be priced out of every rental housing market in the nation.</w:t>
      </w:r>
      <w:r w:rsidR="00A445B1" w:rsidRPr="001B61DC">
        <w:rPr>
          <w:sz w:val="22"/>
          <w:szCs w:val="22"/>
        </w:rPr>
        <w:t xml:space="preserve"> </w:t>
      </w:r>
      <w:bookmarkStart w:id="1" w:name="_Hlk66371823"/>
      <w:r w:rsidR="00A445B1" w:rsidRPr="001B61DC">
        <w:rPr>
          <w:sz w:val="22"/>
          <w:szCs w:val="22"/>
        </w:rPr>
        <w:t>(U.S. Department of Housing and Urban Development)</w:t>
      </w:r>
    </w:p>
    <w:bookmarkEnd w:id="1"/>
    <w:p w14:paraId="3C4E6AD6" w14:textId="16954916" w:rsidR="007F783E" w:rsidRPr="001B61DC" w:rsidRDefault="007F783E" w:rsidP="00FF5D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61DC">
        <w:rPr>
          <w:sz w:val="22"/>
          <w:szCs w:val="22"/>
        </w:rPr>
        <w:t xml:space="preserve">Many people with </w:t>
      </w:r>
      <w:r w:rsidR="00373AAA" w:rsidRPr="001B61DC">
        <w:rPr>
          <w:sz w:val="22"/>
          <w:szCs w:val="22"/>
        </w:rPr>
        <w:t>disabilities</w:t>
      </w:r>
      <w:r w:rsidRPr="001B61DC">
        <w:rPr>
          <w:sz w:val="22"/>
          <w:szCs w:val="22"/>
        </w:rPr>
        <w:t xml:space="preserve"> live with aging caregivers (age 60 and older).  As this generation of caregivers continues to age, many adult children may be at risk of institutionalization or homelessness.</w:t>
      </w:r>
      <w:r w:rsidR="00012591" w:rsidRPr="001B61DC">
        <w:rPr>
          <w:sz w:val="22"/>
          <w:szCs w:val="22"/>
        </w:rPr>
        <w:t xml:space="preserve"> (</w:t>
      </w:r>
      <w:r w:rsidR="00473302" w:rsidRPr="001B61DC">
        <w:rPr>
          <w:sz w:val="22"/>
          <w:szCs w:val="22"/>
        </w:rPr>
        <w:t xml:space="preserve">The </w:t>
      </w:r>
      <w:r w:rsidR="00012591" w:rsidRPr="001B61DC">
        <w:rPr>
          <w:sz w:val="22"/>
          <w:szCs w:val="22"/>
        </w:rPr>
        <w:t>ARC)</w:t>
      </w:r>
      <w:r w:rsidR="00373AAA" w:rsidRPr="001B61DC">
        <w:rPr>
          <w:sz w:val="22"/>
          <w:szCs w:val="22"/>
        </w:rPr>
        <w:t>.</w:t>
      </w:r>
    </w:p>
    <w:p w14:paraId="27655A1A" w14:textId="0749CBD5" w:rsidR="007F783E" w:rsidRPr="001B61DC" w:rsidRDefault="007F783E" w:rsidP="007F783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61DC">
        <w:rPr>
          <w:sz w:val="22"/>
          <w:szCs w:val="22"/>
        </w:rPr>
        <w:t xml:space="preserve">An accessible home offers specific features or technologies, such as lowered kitchen counters and sinks, widened doorways, </w:t>
      </w:r>
      <w:r w:rsidR="00A445B1" w:rsidRPr="001B61DC">
        <w:rPr>
          <w:sz w:val="22"/>
          <w:szCs w:val="22"/>
        </w:rPr>
        <w:t xml:space="preserve">wheelchair ramps </w:t>
      </w:r>
      <w:r w:rsidRPr="001B61DC">
        <w:rPr>
          <w:sz w:val="22"/>
          <w:szCs w:val="22"/>
        </w:rPr>
        <w:t>and wheel-in-showers.  For people who use mobility devices, finding housing with even basic accessibility features (</w:t>
      </w:r>
      <w:r w:rsidR="00142B95" w:rsidRPr="001B61DC">
        <w:rPr>
          <w:sz w:val="22"/>
          <w:szCs w:val="22"/>
        </w:rPr>
        <w:t>e.g.,</w:t>
      </w:r>
      <w:r w:rsidRPr="001B61DC">
        <w:rPr>
          <w:sz w:val="22"/>
          <w:szCs w:val="22"/>
        </w:rPr>
        <w:t xml:space="preserve"> an entrance with no steps) can be daunting, if not entirely impossible or unaffordable.</w:t>
      </w:r>
    </w:p>
    <w:p w14:paraId="763E606C" w14:textId="0C8C254F" w:rsidR="007F783E" w:rsidRPr="001B61DC" w:rsidRDefault="007F783E" w:rsidP="00A445B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61DC">
        <w:rPr>
          <w:sz w:val="22"/>
          <w:szCs w:val="22"/>
        </w:rPr>
        <w:t xml:space="preserve">The availability of affordable, accessible housing remains far less than </w:t>
      </w:r>
      <w:r w:rsidR="00A445B1" w:rsidRPr="001B61DC">
        <w:rPr>
          <w:sz w:val="22"/>
          <w:szCs w:val="22"/>
        </w:rPr>
        <w:t>a</w:t>
      </w:r>
      <w:r w:rsidRPr="001B61DC">
        <w:rPr>
          <w:sz w:val="22"/>
          <w:szCs w:val="22"/>
        </w:rPr>
        <w:t xml:space="preserve"> need, leaving far too many people with disabilities at risk of being institutionalized, </w:t>
      </w:r>
      <w:r w:rsidR="00B7686D" w:rsidRPr="001B61DC">
        <w:rPr>
          <w:sz w:val="22"/>
          <w:szCs w:val="22"/>
        </w:rPr>
        <w:t xml:space="preserve">stuck in institutional settings, </w:t>
      </w:r>
      <w:r w:rsidRPr="001B61DC">
        <w:rPr>
          <w:sz w:val="22"/>
          <w:szCs w:val="22"/>
        </w:rPr>
        <w:t xml:space="preserve">homeless or “worst case” housing (paying too much in rent to </w:t>
      </w:r>
      <w:r w:rsidR="00B7686D" w:rsidRPr="001B61DC">
        <w:rPr>
          <w:sz w:val="22"/>
          <w:szCs w:val="22"/>
        </w:rPr>
        <w:t>be able to</w:t>
      </w:r>
      <w:r w:rsidR="00B7686D" w:rsidRPr="001B61DC">
        <w:rPr>
          <w:sz w:val="22"/>
          <w:szCs w:val="22"/>
          <w:u w:val="single"/>
        </w:rPr>
        <w:t xml:space="preserve"> </w:t>
      </w:r>
      <w:r w:rsidRPr="001B61DC">
        <w:rPr>
          <w:sz w:val="22"/>
          <w:szCs w:val="22"/>
        </w:rPr>
        <w:t>afford other basics or living in severely inadequate conditions).</w:t>
      </w:r>
      <w:r w:rsidR="00A445B1" w:rsidRPr="001B61DC">
        <w:rPr>
          <w:sz w:val="22"/>
          <w:szCs w:val="22"/>
        </w:rPr>
        <w:t xml:space="preserve"> (U.S. Department of Housing and Urban Development)</w:t>
      </w:r>
    </w:p>
    <w:p w14:paraId="7B3CD542" w14:textId="319CFF70" w:rsidR="009B3331" w:rsidRPr="001B61DC" w:rsidRDefault="007F783E" w:rsidP="00142B9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61DC">
        <w:rPr>
          <w:sz w:val="22"/>
          <w:szCs w:val="22"/>
        </w:rPr>
        <w:t xml:space="preserve">The Fair Housing Act prohibits housing discrimination </w:t>
      </w:r>
      <w:proofErr w:type="gramStart"/>
      <w:r w:rsidRPr="001B61DC">
        <w:rPr>
          <w:sz w:val="22"/>
          <w:szCs w:val="22"/>
        </w:rPr>
        <w:t>on the basis of</w:t>
      </w:r>
      <w:proofErr w:type="gramEnd"/>
      <w:r w:rsidRPr="001B61DC">
        <w:rPr>
          <w:sz w:val="22"/>
          <w:szCs w:val="22"/>
        </w:rPr>
        <w:t xml:space="preserve"> race, color, religion, sex, disability, familial status, and national origin.  Complaints by people with disabilities often make up </w:t>
      </w:r>
      <w:proofErr w:type="gramStart"/>
      <w:r w:rsidRPr="001B61DC">
        <w:rPr>
          <w:sz w:val="22"/>
          <w:szCs w:val="22"/>
        </w:rPr>
        <w:t>the majority of</w:t>
      </w:r>
      <w:proofErr w:type="gramEnd"/>
      <w:r w:rsidRPr="001B61DC">
        <w:rPr>
          <w:sz w:val="22"/>
          <w:szCs w:val="22"/>
        </w:rPr>
        <w:t xml:space="preserve"> discrimination complaints received by HUD’s Fair Housing Enforcement Office and other fair housing agencies.</w:t>
      </w:r>
      <w:r w:rsidR="00012591" w:rsidRPr="001B61DC">
        <w:rPr>
          <w:sz w:val="22"/>
          <w:szCs w:val="22"/>
        </w:rPr>
        <w:t xml:space="preserve"> </w:t>
      </w:r>
      <w:r w:rsidR="00A445B1" w:rsidRPr="001B61DC">
        <w:rPr>
          <w:sz w:val="22"/>
          <w:szCs w:val="22"/>
        </w:rPr>
        <w:t>(U.S. Department of Housing and Urban Development)</w:t>
      </w:r>
    </w:p>
    <w:p w14:paraId="21BE875B" w14:textId="6F0047A0" w:rsidR="009B3331" w:rsidRPr="001B61DC" w:rsidRDefault="00373AAA" w:rsidP="00142B95">
      <w:pPr>
        <w:spacing w:before="120"/>
        <w:ind w:left="360"/>
        <w:rPr>
          <w:rFonts w:ascii="Times New Roman" w:hAnsi="Times New Roman" w:cs="Times New Roman"/>
        </w:rPr>
      </w:pPr>
      <w:r w:rsidRPr="001B61DC">
        <w:rPr>
          <w:rFonts w:ascii="Times New Roman" w:hAnsi="Times New Roman" w:cs="Times New Roman"/>
          <w:strike/>
          <w:u w:val="single"/>
        </w:rPr>
        <w:t>(</w:t>
      </w:r>
      <w:r w:rsidR="00B7686D" w:rsidRPr="001B61DC">
        <w:rPr>
          <w:rFonts w:ascii="Times New Roman" w:hAnsi="Times New Roman" w:cs="Times New Roman"/>
        </w:rPr>
        <w:t>Statistics and Information w</w:t>
      </w:r>
      <w:r w:rsidR="00F6661B" w:rsidRPr="001B61DC">
        <w:rPr>
          <w:rFonts w:ascii="Times New Roman" w:hAnsi="Times New Roman" w:cs="Times New Roman"/>
        </w:rPr>
        <w:t>ere</w:t>
      </w:r>
      <w:r w:rsidR="00B7686D" w:rsidRPr="001B61DC">
        <w:rPr>
          <w:rFonts w:ascii="Times New Roman" w:hAnsi="Times New Roman" w:cs="Times New Roman"/>
        </w:rPr>
        <w:t xml:space="preserve"> obtained from the American Community Survey, </w:t>
      </w:r>
      <w:r w:rsidR="00F6661B" w:rsidRPr="001B61DC">
        <w:rPr>
          <w:rFonts w:ascii="Times New Roman" w:hAnsi="Times New Roman" w:cs="Times New Roman"/>
        </w:rPr>
        <w:t xml:space="preserve">the </w:t>
      </w:r>
      <w:r w:rsidR="00B7686D" w:rsidRPr="001B61DC">
        <w:rPr>
          <w:rFonts w:ascii="Times New Roman" w:hAnsi="Times New Roman" w:cs="Times New Roman"/>
        </w:rPr>
        <w:t xml:space="preserve">Social Security Administration, </w:t>
      </w:r>
      <w:bookmarkStart w:id="2" w:name="_Hlk66371800"/>
      <w:r w:rsidR="00F6661B" w:rsidRPr="001B61DC">
        <w:rPr>
          <w:rFonts w:ascii="Times New Roman" w:hAnsi="Times New Roman" w:cs="Times New Roman"/>
        </w:rPr>
        <w:t xml:space="preserve">the </w:t>
      </w:r>
      <w:r w:rsidRPr="001B61DC">
        <w:rPr>
          <w:rFonts w:ascii="Times New Roman" w:hAnsi="Times New Roman" w:cs="Times New Roman"/>
        </w:rPr>
        <w:t xml:space="preserve">U.S. Department of </w:t>
      </w:r>
      <w:r w:rsidR="00B7686D" w:rsidRPr="001B61DC">
        <w:rPr>
          <w:rFonts w:ascii="Times New Roman" w:hAnsi="Times New Roman" w:cs="Times New Roman"/>
        </w:rPr>
        <w:t>H</w:t>
      </w:r>
      <w:r w:rsidRPr="001B61DC">
        <w:rPr>
          <w:rFonts w:ascii="Times New Roman" w:hAnsi="Times New Roman" w:cs="Times New Roman"/>
        </w:rPr>
        <w:t xml:space="preserve">ousing and </w:t>
      </w:r>
      <w:r w:rsidR="00B7686D" w:rsidRPr="001B61DC">
        <w:rPr>
          <w:rFonts w:ascii="Times New Roman" w:hAnsi="Times New Roman" w:cs="Times New Roman"/>
        </w:rPr>
        <w:t>U</w:t>
      </w:r>
      <w:r w:rsidRPr="001B61DC">
        <w:rPr>
          <w:rFonts w:ascii="Times New Roman" w:hAnsi="Times New Roman" w:cs="Times New Roman"/>
        </w:rPr>
        <w:t>rban Development</w:t>
      </w:r>
      <w:bookmarkEnd w:id="2"/>
      <w:r w:rsidR="00B7686D" w:rsidRPr="001B61DC">
        <w:rPr>
          <w:rFonts w:ascii="Times New Roman" w:hAnsi="Times New Roman" w:cs="Times New Roman"/>
        </w:rPr>
        <w:t>, The</w:t>
      </w:r>
      <w:r w:rsidR="00B7686D" w:rsidRPr="001B61DC">
        <w:rPr>
          <w:rFonts w:ascii="Times New Roman" w:hAnsi="Times New Roman" w:cs="Times New Roman"/>
          <w:u w:val="single"/>
        </w:rPr>
        <w:t xml:space="preserve"> </w:t>
      </w:r>
      <w:r w:rsidR="00B7686D" w:rsidRPr="001B61DC">
        <w:rPr>
          <w:rFonts w:ascii="Times New Roman" w:hAnsi="Times New Roman" w:cs="Times New Roman"/>
        </w:rPr>
        <w:t xml:space="preserve">ARC, the </w:t>
      </w:r>
      <w:bookmarkStart w:id="3" w:name="_Hlk66348102"/>
      <w:r w:rsidR="00B7686D" w:rsidRPr="001B61DC">
        <w:rPr>
          <w:rFonts w:ascii="Times New Roman" w:hAnsi="Times New Roman" w:cs="Times New Roman"/>
        </w:rPr>
        <w:t xml:space="preserve">State Association of Housing Authorities, </w:t>
      </w:r>
      <w:r w:rsidRPr="001B61DC">
        <w:rPr>
          <w:rFonts w:ascii="Times New Roman" w:hAnsi="Times New Roman" w:cs="Times New Roman"/>
        </w:rPr>
        <w:t xml:space="preserve">the </w:t>
      </w:r>
      <w:r w:rsidR="00B7686D" w:rsidRPr="001B61DC">
        <w:rPr>
          <w:rFonts w:ascii="Times New Roman" w:hAnsi="Times New Roman" w:cs="Times New Roman"/>
        </w:rPr>
        <w:t>Center for Disease Control</w:t>
      </w:r>
      <w:r w:rsidRPr="001B61DC">
        <w:rPr>
          <w:rFonts w:ascii="Times New Roman" w:hAnsi="Times New Roman" w:cs="Times New Roman"/>
        </w:rPr>
        <w:t xml:space="preserve"> and Prevention and the </w:t>
      </w:r>
      <w:r w:rsidR="00B7686D" w:rsidRPr="001B61DC">
        <w:rPr>
          <w:rFonts w:ascii="Times New Roman" w:hAnsi="Times New Roman" w:cs="Times New Roman"/>
        </w:rPr>
        <w:t>N</w:t>
      </w:r>
      <w:r w:rsidRPr="001B61DC">
        <w:rPr>
          <w:rFonts w:ascii="Times New Roman" w:hAnsi="Times New Roman" w:cs="Times New Roman"/>
        </w:rPr>
        <w:t xml:space="preserve">ational </w:t>
      </w:r>
      <w:r w:rsidR="00B7686D" w:rsidRPr="001B61DC">
        <w:rPr>
          <w:rFonts w:ascii="Times New Roman" w:hAnsi="Times New Roman" w:cs="Times New Roman"/>
        </w:rPr>
        <w:t>H</w:t>
      </w:r>
      <w:r w:rsidRPr="001B61DC">
        <w:rPr>
          <w:rFonts w:ascii="Times New Roman" w:hAnsi="Times New Roman" w:cs="Times New Roman"/>
        </w:rPr>
        <w:t xml:space="preserve">ousing </w:t>
      </w:r>
      <w:r w:rsidR="00B7686D" w:rsidRPr="001B61DC">
        <w:rPr>
          <w:rFonts w:ascii="Times New Roman" w:hAnsi="Times New Roman" w:cs="Times New Roman"/>
        </w:rPr>
        <w:t>L</w:t>
      </w:r>
      <w:r w:rsidRPr="001B61DC">
        <w:rPr>
          <w:rFonts w:ascii="Times New Roman" w:hAnsi="Times New Roman" w:cs="Times New Roman"/>
        </w:rPr>
        <w:t xml:space="preserve">aw </w:t>
      </w:r>
      <w:bookmarkEnd w:id="3"/>
      <w:r w:rsidR="00FF5D21" w:rsidRPr="001B61DC">
        <w:rPr>
          <w:rFonts w:ascii="Times New Roman" w:hAnsi="Times New Roman" w:cs="Times New Roman"/>
        </w:rPr>
        <w:t>Project)</w:t>
      </w:r>
      <w:r w:rsidR="00FF5D21" w:rsidRPr="001B61DC">
        <w:rPr>
          <w:rFonts w:ascii="Times New Roman" w:hAnsi="Times New Roman" w:cs="Times New Roman"/>
          <w:strike/>
        </w:rPr>
        <w:t>.</w:t>
      </w:r>
    </w:p>
    <w:p w14:paraId="4E67EFB7" w14:textId="77777777" w:rsidR="003C682C" w:rsidRPr="001B61DC" w:rsidRDefault="003C682C" w:rsidP="003C682C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464284F" w14:textId="77777777" w:rsidR="003C682C" w:rsidRPr="001B61DC" w:rsidRDefault="003C682C" w:rsidP="003C68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61DC">
        <w:rPr>
          <w:rFonts w:ascii="Times New Roman" w:hAnsi="Times New Roman" w:cs="Times New Roman"/>
          <w:b/>
          <w:bCs/>
          <w:u w:val="single"/>
        </w:rPr>
        <w:t>For additional information please contact</w:t>
      </w:r>
      <w:r w:rsidRPr="001B61DC">
        <w:rPr>
          <w:rFonts w:ascii="Times New Roman" w:hAnsi="Times New Roman" w:cs="Times New Roman"/>
        </w:rPr>
        <w:t>:</w:t>
      </w:r>
    </w:p>
    <w:p w14:paraId="116B1699" w14:textId="77777777" w:rsidR="003C682C" w:rsidRPr="001B61DC" w:rsidRDefault="003C682C" w:rsidP="003C68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1DC">
        <w:rPr>
          <w:rFonts w:ascii="Times New Roman" w:hAnsi="Times New Roman" w:cs="Times New Roman"/>
          <w:sz w:val="20"/>
          <w:szCs w:val="20"/>
        </w:rPr>
        <w:t xml:space="preserve">Meredith Pride, Executive Director, Appalachian Center for Independent Living, </w:t>
      </w:r>
      <w:hyperlink r:id="rId7" w:history="1">
        <w:r w:rsidRPr="001B61DC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meredithacil@yahoo.com</w:t>
        </w:r>
      </w:hyperlink>
      <w:r w:rsidRPr="001B61DC">
        <w:rPr>
          <w:rFonts w:ascii="Times New Roman" w:hAnsi="Times New Roman" w:cs="Times New Roman"/>
          <w:sz w:val="20"/>
          <w:szCs w:val="20"/>
        </w:rPr>
        <w:t>, (304) 965-0376</w:t>
      </w:r>
    </w:p>
    <w:p w14:paraId="6A1E72C1" w14:textId="7E5D7D0D" w:rsidR="003C682C" w:rsidRPr="001B61DC" w:rsidRDefault="003C682C" w:rsidP="003C68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1DC">
        <w:rPr>
          <w:rFonts w:ascii="Times New Roman" w:hAnsi="Times New Roman" w:cs="Times New Roman"/>
          <w:sz w:val="20"/>
          <w:szCs w:val="20"/>
        </w:rPr>
        <w:t xml:space="preserve">Paul Smith, Executive Director, Fair Shake Network, </w:t>
      </w:r>
      <w:hyperlink r:id="rId8" w:history="1">
        <w:r w:rsidR="00CB0D3F" w:rsidRPr="001B61DC">
          <w:rPr>
            <w:rStyle w:val="Hyperlink"/>
            <w:rFonts w:ascii="Times New Roman" w:hAnsi="Times New Roman" w:cs="Times New Roman"/>
            <w:sz w:val="20"/>
            <w:szCs w:val="20"/>
          </w:rPr>
          <w:t>director@fairshake.org</w:t>
        </w:r>
      </w:hyperlink>
      <w:r w:rsidRPr="001B61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(304) </w:t>
      </w:r>
      <w:r w:rsidR="00142B95" w:rsidRPr="001B61DC">
        <w:rPr>
          <w:rFonts w:ascii="Times New Roman" w:eastAsia="Times New Roman" w:hAnsi="Times New Roman" w:cs="Times New Roman"/>
          <w:color w:val="000000"/>
          <w:sz w:val="20"/>
          <w:szCs w:val="20"/>
        </w:rPr>
        <w:t>766-0061</w:t>
      </w:r>
    </w:p>
    <w:p w14:paraId="5AEFDB01" w14:textId="1824C9AE" w:rsidR="00B7686D" w:rsidRPr="001B61DC" w:rsidRDefault="003C682C" w:rsidP="00142B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B61DC">
        <w:rPr>
          <w:rFonts w:ascii="Times New Roman" w:hAnsi="Times New Roman" w:cs="Times New Roman"/>
          <w:sz w:val="20"/>
          <w:szCs w:val="20"/>
        </w:rPr>
        <w:t xml:space="preserve">Jerry Boyko, Executive Director, WV Statewide Independent Living Council, </w:t>
      </w:r>
      <w:hyperlink r:id="rId9" w:history="1">
        <w:r w:rsidRPr="001B61DC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jerry.boyko@wvsilc.org</w:t>
        </w:r>
      </w:hyperlink>
      <w:r w:rsidRPr="001B61DC">
        <w:rPr>
          <w:rFonts w:ascii="Times New Roman" w:hAnsi="Times New Roman" w:cs="Times New Roman"/>
          <w:sz w:val="20"/>
          <w:szCs w:val="20"/>
        </w:rPr>
        <w:t>, (304) 5</w:t>
      </w:r>
      <w:r w:rsidR="00142B95" w:rsidRPr="001B61DC">
        <w:rPr>
          <w:rFonts w:ascii="Times New Roman" w:hAnsi="Times New Roman" w:cs="Times New Roman"/>
          <w:sz w:val="20"/>
          <w:szCs w:val="20"/>
        </w:rPr>
        <w:t>5</w:t>
      </w:r>
      <w:r w:rsidRPr="001B61DC">
        <w:rPr>
          <w:rFonts w:ascii="Times New Roman" w:hAnsi="Times New Roman" w:cs="Times New Roman"/>
          <w:sz w:val="20"/>
          <w:szCs w:val="20"/>
        </w:rPr>
        <w:t>3-</w:t>
      </w:r>
      <w:r w:rsidR="00142B95" w:rsidRPr="001B61DC">
        <w:rPr>
          <w:rFonts w:ascii="Times New Roman" w:hAnsi="Times New Roman" w:cs="Times New Roman"/>
          <w:sz w:val="20"/>
          <w:szCs w:val="20"/>
        </w:rPr>
        <w:t>1474</w:t>
      </w:r>
    </w:p>
    <w:sectPr w:rsidR="00B7686D" w:rsidRPr="001B61DC" w:rsidSect="00184B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C789" w14:textId="77777777" w:rsidR="00184BF2" w:rsidRDefault="00184BF2" w:rsidP="00AD51F9">
      <w:pPr>
        <w:spacing w:after="0" w:line="240" w:lineRule="auto"/>
      </w:pPr>
      <w:r>
        <w:separator/>
      </w:r>
    </w:p>
  </w:endnote>
  <w:endnote w:type="continuationSeparator" w:id="0">
    <w:p w14:paraId="2BFBB8E1" w14:textId="77777777" w:rsidR="00184BF2" w:rsidRDefault="00184BF2" w:rsidP="00AD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AAFC" w14:textId="77777777" w:rsidR="00184BF2" w:rsidRDefault="00184BF2" w:rsidP="00AD51F9">
      <w:pPr>
        <w:spacing w:after="0" w:line="240" w:lineRule="auto"/>
      </w:pPr>
      <w:r>
        <w:separator/>
      </w:r>
    </w:p>
  </w:footnote>
  <w:footnote w:type="continuationSeparator" w:id="0">
    <w:p w14:paraId="594EF1AD" w14:textId="77777777" w:rsidR="00184BF2" w:rsidRDefault="00184BF2" w:rsidP="00AD5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37EC"/>
    <w:multiLevelType w:val="hybridMultilevel"/>
    <w:tmpl w:val="AEDE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211E"/>
    <w:multiLevelType w:val="hybridMultilevel"/>
    <w:tmpl w:val="49F6B530"/>
    <w:lvl w:ilvl="0" w:tplc="7A5C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24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6C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2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CB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E4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0E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85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C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145A34"/>
    <w:multiLevelType w:val="hybridMultilevel"/>
    <w:tmpl w:val="7BCE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BC3"/>
    <w:multiLevelType w:val="hybridMultilevel"/>
    <w:tmpl w:val="C51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F43E6"/>
    <w:multiLevelType w:val="hybridMultilevel"/>
    <w:tmpl w:val="2180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386008">
    <w:abstractNumId w:val="1"/>
  </w:num>
  <w:num w:numId="2" w16cid:durableId="2093504910">
    <w:abstractNumId w:val="0"/>
  </w:num>
  <w:num w:numId="3" w16cid:durableId="963849841">
    <w:abstractNumId w:val="2"/>
  </w:num>
  <w:num w:numId="4" w16cid:durableId="1548446990">
    <w:abstractNumId w:val="3"/>
  </w:num>
  <w:num w:numId="5" w16cid:durableId="1967659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7E"/>
    <w:rsid w:val="00011B50"/>
    <w:rsid w:val="00012591"/>
    <w:rsid w:val="00043755"/>
    <w:rsid w:val="00073E11"/>
    <w:rsid w:val="000D4436"/>
    <w:rsid w:val="000E05BC"/>
    <w:rsid w:val="00101A3F"/>
    <w:rsid w:val="001036F0"/>
    <w:rsid w:val="00106510"/>
    <w:rsid w:val="001109A3"/>
    <w:rsid w:val="001267F7"/>
    <w:rsid w:val="00130201"/>
    <w:rsid w:val="00142B95"/>
    <w:rsid w:val="00184BF2"/>
    <w:rsid w:val="001B61DC"/>
    <w:rsid w:val="001E729D"/>
    <w:rsid w:val="00262A85"/>
    <w:rsid w:val="00265AB3"/>
    <w:rsid w:val="0029441B"/>
    <w:rsid w:val="00303739"/>
    <w:rsid w:val="00340A1F"/>
    <w:rsid w:val="00352F02"/>
    <w:rsid w:val="00373AAA"/>
    <w:rsid w:val="00373DA2"/>
    <w:rsid w:val="003C682C"/>
    <w:rsid w:val="003E1547"/>
    <w:rsid w:val="003F4D69"/>
    <w:rsid w:val="00473302"/>
    <w:rsid w:val="0048277E"/>
    <w:rsid w:val="00496BA7"/>
    <w:rsid w:val="004C6C24"/>
    <w:rsid w:val="005336C7"/>
    <w:rsid w:val="005710C6"/>
    <w:rsid w:val="005B2DC5"/>
    <w:rsid w:val="005E00D3"/>
    <w:rsid w:val="005E4687"/>
    <w:rsid w:val="006023A3"/>
    <w:rsid w:val="00640BC3"/>
    <w:rsid w:val="006633E0"/>
    <w:rsid w:val="0068502B"/>
    <w:rsid w:val="006925F2"/>
    <w:rsid w:val="007344DA"/>
    <w:rsid w:val="00755A00"/>
    <w:rsid w:val="007B3B30"/>
    <w:rsid w:val="007F783E"/>
    <w:rsid w:val="00861234"/>
    <w:rsid w:val="0087255B"/>
    <w:rsid w:val="008A4B18"/>
    <w:rsid w:val="008B572B"/>
    <w:rsid w:val="008E448D"/>
    <w:rsid w:val="00903A2C"/>
    <w:rsid w:val="00913852"/>
    <w:rsid w:val="009513DF"/>
    <w:rsid w:val="00963B26"/>
    <w:rsid w:val="009B3077"/>
    <w:rsid w:val="009B3331"/>
    <w:rsid w:val="009F0611"/>
    <w:rsid w:val="00A34908"/>
    <w:rsid w:val="00A445B1"/>
    <w:rsid w:val="00AC1042"/>
    <w:rsid w:val="00AD51F9"/>
    <w:rsid w:val="00AF0589"/>
    <w:rsid w:val="00B30BCA"/>
    <w:rsid w:val="00B7686D"/>
    <w:rsid w:val="00B83A69"/>
    <w:rsid w:val="00C3769A"/>
    <w:rsid w:val="00C912F0"/>
    <w:rsid w:val="00CB0D3F"/>
    <w:rsid w:val="00CB65BE"/>
    <w:rsid w:val="00CE25B2"/>
    <w:rsid w:val="00D70A79"/>
    <w:rsid w:val="00E234B9"/>
    <w:rsid w:val="00E30993"/>
    <w:rsid w:val="00E60EFF"/>
    <w:rsid w:val="00F37595"/>
    <w:rsid w:val="00F517B3"/>
    <w:rsid w:val="00F61E4D"/>
    <w:rsid w:val="00F6661B"/>
    <w:rsid w:val="00FE06C8"/>
    <w:rsid w:val="00FF5D21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E874B"/>
  <w15:docId w15:val="{92B4BEC6-52F0-4DDB-9469-48D80A0B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0C6"/>
    <w:rPr>
      <w:b/>
      <w:bCs/>
    </w:rPr>
  </w:style>
  <w:style w:type="character" w:styleId="Hyperlink">
    <w:name w:val="Hyperlink"/>
    <w:basedOn w:val="DefaultParagraphFont"/>
    <w:uiPriority w:val="99"/>
    <w:unhideWhenUsed/>
    <w:rsid w:val="005710C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2058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5737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9470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3786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16917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173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11788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15695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10337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80726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17809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9548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4606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3487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13814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3633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19163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2224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5959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2590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1560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6667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8762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0080">
                  <w:marLeft w:val="75"/>
                  <w:marRight w:val="75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single" w:sz="6" w:space="4" w:color="CCCCCC"/>
                    <w:right w:val="none" w:sz="0" w:space="2" w:color="auto"/>
                  </w:divBdr>
                  <w:divsChild>
                    <w:div w:id="19639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1771">
                  <w:marLeft w:val="150"/>
                  <w:marRight w:val="150"/>
                  <w:marTop w:val="0"/>
                  <w:marBottom w:val="0"/>
                  <w:divBdr>
                    <w:top w:val="none" w:sz="0" w:space="4" w:color="auto"/>
                    <w:left w:val="none" w:sz="0" w:space="2" w:color="auto"/>
                    <w:bottom w:val="single" w:sz="6" w:space="2" w:color="F2F2F2"/>
                    <w:right w:val="none" w:sz="0" w:space="4" w:color="auto"/>
                  </w:divBdr>
                </w:div>
              </w:divsChild>
            </w:div>
          </w:divsChild>
        </w:div>
      </w:divsChild>
    </w:div>
    <w:div w:id="931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fairshake.org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Pride</dc:creator>
  <cp:lastModifiedBy>Kathi Young</cp:lastModifiedBy>
  <cp:revision>4</cp:revision>
  <cp:lastPrinted>2023-01-14T23:13:00Z</cp:lastPrinted>
  <dcterms:created xsi:type="dcterms:W3CDTF">2024-01-10T13:23:00Z</dcterms:created>
  <dcterms:modified xsi:type="dcterms:W3CDTF">2024-01-10T18:24:00Z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6c87f6-c46e-48eb-b7ce-d3a4a7d30611_Enabled">
    <vt:lpwstr>True</vt:lpwstr>
  </property>
  <property fmtid="{D5CDD505-2E9C-101B-9397-08002B2CF9AE}" pid="3" name="MSIP_Label_846c87f6-c46e-48eb-b7ce-d3a4a7d30611_SiteId">
    <vt:lpwstr>35378cf9-dac0-45f0-84c7-1bfb98207b59</vt:lpwstr>
  </property>
  <property fmtid="{D5CDD505-2E9C-101B-9397-08002B2CF9AE}" pid="4" name="MSIP_Label_846c87f6-c46e-48eb-b7ce-d3a4a7d30611_Owner">
    <vt:lpwstr>Brent.Wood@amwater.com</vt:lpwstr>
  </property>
  <property fmtid="{D5CDD505-2E9C-101B-9397-08002B2CF9AE}" pid="5" name="MSIP_Label_846c87f6-c46e-48eb-b7ce-d3a4a7d30611_SetDate">
    <vt:lpwstr>2021-03-11T16:49:16.3107641Z</vt:lpwstr>
  </property>
  <property fmtid="{D5CDD505-2E9C-101B-9397-08002B2CF9AE}" pid="6" name="MSIP_Label_846c87f6-c46e-48eb-b7ce-d3a4a7d30611_Name">
    <vt:lpwstr>General</vt:lpwstr>
  </property>
  <property fmtid="{D5CDD505-2E9C-101B-9397-08002B2CF9AE}" pid="7" name="MSIP_Label_846c87f6-c46e-48eb-b7ce-d3a4a7d30611_Application">
    <vt:lpwstr>Microsoft Azure Information Protection</vt:lpwstr>
  </property>
  <property fmtid="{D5CDD505-2E9C-101B-9397-08002B2CF9AE}" pid="8" name="MSIP_Label_846c87f6-c46e-48eb-b7ce-d3a4a7d30611_ActionId">
    <vt:lpwstr>1d065f5b-1c15-43fa-8ea9-8ddc5d54f820</vt:lpwstr>
  </property>
  <property fmtid="{D5CDD505-2E9C-101B-9397-08002B2CF9AE}" pid="9" name="MSIP_Label_846c87f6-c46e-48eb-b7ce-d3a4a7d30611_Extended_MSFT_Method">
    <vt:lpwstr>Automatic</vt:lpwstr>
  </property>
  <property fmtid="{D5CDD505-2E9C-101B-9397-08002B2CF9AE}" pid="10" name="Sensitivity">
    <vt:lpwstr>General</vt:lpwstr>
  </property>
</Properties>
</file>